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6C" w:rsidRDefault="006A0B33" w:rsidP="000263E8">
      <w:pPr>
        <w:ind w:firstLine="720"/>
        <w:rPr>
          <w:rFonts w:ascii="Arial" w:hAnsi="Arial" w:cs="Arial"/>
          <w:b/>
          <w:sz w:val="32"/>
          <w:szCs w:val="32"/>
          <w:lang w:val="en-IE"/>
        </w:rPr>
      </w:pPr>
      <w:r>
        <w:rPr>
          <w:b/>
          <w:noProof/>
          <w:sz w:val="32"/>
          <w:szCs w:val="32"/>
          <w:lang w:val="en-IE" w:eastAsia="en-IE"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457200</wp:posOffset>
            </wp:positionH>
            <wp:positionV relativeFrom="paragraph">
              <wp:posOffset>-635</wp:posOffset>
            </wp:positionV>
            <wp:extent cx="608400" cy="392400"/>
            <wp:effectExtent l="0" t="0" r="1270" b="8255"/>
            <wp:wrapTight wrapText="bothSides">
              <wp:wrapPolygon edited="0">
                <wp:start x="0" y="0"/>
                <wp:lineTo x="0" y="21005"/>
                <wp:lineTo x="20969" y="21005"/>
                <wp:lineTo x="20969" y="0"/>
                <wp:lineTo x="0" y="0"/>
              </wp:wrapPolygon>
            </wp:wrapTight>
            <wp:docPr id="19" name="Picture 19" descr="O:\DFI\Public Relations\DFI Logo\DFI LOGO (Low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O:\DFI\Public Relations\DFI Logo\DFI LOGO (Low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0" cy="3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1B07">
        <w:rPr>
          <w:rFonts w:ascii="Arial" w:hAnsi="Arial" w:cs="Arial"/>
          <w:b/>
          <w:sz w:val="32"/>
          <w:szCs w:val="32"/>
          <w:lang w:val="en-IE"/>
        </w:rPr>
        <w:t>Disability in Ireland: Some Facts and Figures</w:t>
      </w:r>
    </w:p>
    <w:p w:rsidR="006A0B33" w:rsidRPr="00E85E43" w:rsidRDefault="00041360" w:rsidP="000263E8">
      <w:pPr>
        <w:ind w:firstLine="720"/>
        <w:rPr>
          <w:rFonts w:ascii="Arial" w:hAnsi="Arial" w:cs="Arial"/>
          <w:b/>
          <w:sz w:val="32"/>
          <w:szCs w:val="32"/>
          <w:lang w:val="en-IE"/>
        </w:rPr>
      </w:pPr>
      <w:r w:rsidRPr="00946FFB">
        <w:rPr>
          <w:rFonts w:ascii="Arial" w:hAnsi="Arial" w:cs="Arial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F4665" wp14:editId="5E2C5ADE">
                <wp:simplePos x="0" y="0"/>
                <wp:positionH relativeFrom="column">
                  <wp:posOffset>90805</wp:posOffset>
                </wp:positionH>
                <wp:positionV relativeFrom="paragraph">
                  <wp:posOffset>229870</wp:posOffset>
                </wp:positionV>
                <wp:extent cx="6320790" cy="2647315"/>
                <wp:effectExtent l="0" t="0" r="2286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6473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AA5" w:rsidRPr="00DD57D1" w:rsidRDefault="008C7AA5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Disability</w:t>
                            </w:r>
                            <w:r w:rsidRPr="00DD57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happens more than you imagine:</w:t>
                            </w:r>
                          </w:p>
                          <w:p w:rsidR="008C7AA5" w:rsidRPr="00A35D75" w:rsidRDefault="008C7AA5" w:rsidP="001850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A35D75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In Census 2011, 595,355 people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>recorded having</w:t>
                            </w:r>
                            <w:r w:rsidRPr="00A35D75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 a disability, equivalent to 13% of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 the population of Ireland.  </w:t>
                            </w:r>
                          </w:p>
                          <w:p w:rsidR="008C7AA5" w:rsidRPr="00A35D75" w:rsidRDefault="008C7AA5" w:rsidP="001850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A35D75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However, the National Disability Survey (2006)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which uses a broader definition of disability and chronic illness </w:t>
                            </w:r>
                            <w:r w:rsidRPr="00A35D75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>rec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orded a disability rate of 18%, comparable </w:t>
                            </w:r>
                            <w:r w:rsidRPr="00A35D75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>to other developed countries.</w:t>
                            </w:r>
                          </w:p>
                          <w:p w:rsidR="008C7AA5" w:rsidRPr="00185067" w:rsidRDefault="008C7AA5" w:rsidP="001850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185067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At least 1 in 10 adults of working age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>have a disability</w:t>
                            </w:r>
                            <w:r w:rsidRPr="00185067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 (15-64 years)</w:t>
                            </w:r>
                            <w:r w:rsidRPr="00704E79">
                              <w:rPr>
                                <w:rStyle w:val="FootnoteReference"/>
                                <w:rFonts w:cstheme="minorHAnsi"/>
                                <w:sz w:val="28"/>
                                <w:szCs w:val="28"/>
                              </w:rPr>
                              <w:footnoteRef/>
                            </w:r>
                            <w:r w:rsidRPr="00185067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>.</w:t>
                            </w:r>
                          </w:p>
                          <w:p w:rsidR="008C7AA5" w:rsidRPr="004B1B07" w:rsidRDefault="008C7AA5" w:rsidP="004B1B0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</w:pPr>
                            <w:r w:rsidRPr="004B1B0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Disability is age-related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and increases sharply with age. Just 5% of children between 0-14 years have a disability </w:t>
                            </w:r>
                            <w:r w:rsidRPr="004B1B07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compared to 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>38% of adults</w:t>
                            </w:r>
                            <w:r w:rsidRPr="004B1B07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 over 65 years (Census 2011).</w:t>
                            </w:r>
                          </w:p>
                          <w:p w:rsidR="008C7AA5" w:rsidRPr="00DD57D1" w:rsidRDefault="008C7AA5" w:rsidP="009304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rStyle w:val="Strong"/>
                                <w:rFonts w:ascii="Arial" w:hAnsi="Arial" w:cs="Arial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rStyle w:val="Strong"/>
                                <w:rFonts w:ascii="Arial" w:hAnsi="Arial" w:cs="Arial"/>
                                <w:b w:val="0"/>
                                <w:sz w:val="28"/>
                                <w:szCs w:val="28"/>
                                <w:lang w:val="en"/>
                              </w:rPr>
                              <w:t xml:space="preserve">Approximately 4,000 people with disabilities still live in institutions or psychiatric hospitals.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5pt;margin-top:18.1pt;width:497.7pt;height:20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" fillcolor="#dbe5f1 [660]" strokecolor="#4f81bd [3204]" strokeweight="2pt">
                <v:textbox>
                  <w:txbxContent>
                    <w:p w:rsidR="00B10CC4" w:rsidRPr="00DD57D1" w:rsidRDefault="00B10CC4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Disability</w:t>
                      </w:r>
                      <w:r w:rsidRPr="00DD57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happens more than you imagine:</w:t>
                      </w:r>
                    </w:p>
                    <w:p w:rsidR="00B10CC4" w:rsidRPr="00A35D75" w:rsidRDefault="00B10CC4" w:rsidP="001850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A35D75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In Census 2011, 595,355 people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>recorded having</w:t>
                      </w:r>
                      <w:r w:rsidRPr="00A35D75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 a disability, equivalent to 13% of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 the population of Ireland.  </w:t>
                      </w:r>
                    </w:p>
                    <w:p w:rsidR="00B10CC4" w:rsidRPr="00A35D75" w:rsidRDefault="00B10CC4" w:rsidP="001850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A35D75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However, the National Disability Survey (2006)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which uses a broader definition of disability and chronic illness </w:t>
                      </w:r>
                      <w:r w:rsidRPr="00A35D75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>rec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orded a disability rate of 18%, comparable </w:t>
                      </w:r>
                      <w:r w:rsidRPr="00A35D75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>to other developed countries.</w:t>
                      </w:r>
                    </w:p>
                    <w:p w:rsidR="00B10CC4" w:rsidRPr="00185067" w:rsidRDefault="00B10CC4" w:rsidP="001850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185067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At least 1 in 10 adults of working age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>have a disability</w:t>
                      </w:r>
                      <w:r w:rsidRPr="00185067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 (15-64 years)</w:t>
                      </w:r>
                      <w:r w:rsidRPr="00704E79">
                        <w:rPr>
                          <w:rStyle w:val="FootnoteReference"/>
                          <w:rFonts w:cstheme="minorHAnsi"/>
                          <w:sz w:val="28"/>
                          <w:szCs w:val="28"/>
                        </w:rPr>
                        <w:footnoteRef/>
                      </w:r>
                      <w:r w:rsidRPr="00185067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>.</w:t>
                      </w:r>
                    </w:p>
                    <w:p w:rsidR="00B10CC4" w:rsidRPr="004B1B07" w:rsidRDefault="00B10CC4" w:rsidP="004B1B0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</w:pPr>
                      <w:r w:rsidRPr="004B1B07">
                        <w:rPr>
                          <w:rFonts w:ascii="Arial" w:hAnsi="Arial" w:cs="Arial"/>
                          <w:sz w:val="28"/>
                          <w:szCs w:val="28"/>
                        </w:rPr>
                        <w:t>Disability is age-related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and increases sharply with age. Just 5% of children between 0-14 years have a disability </w:t>
                      </w:r>
                      <w:r w:rsidRPr="004B1B07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compared to </w:t>
                      </w:r>
                      <w:r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>38% of adults</w:t>
                      </w:r>
                      <w:r w:rsidRPr="004B1B07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 over 65 years (Census 2011).</w:t>
                      </w:r>
                    </w:p>
                    <w:p w:rsidR="00B10CC4" w:rsidRPr="00DD57D1" w:rsidRDefault="00B10CC4" w:rsidP="009304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rStyle w:val="Strong"/>
                          <w:rFonts w:ascii="Arial" w:hAnsi="Arial" w:cs="Arial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DD57D1">
                        <w:rPr>
                          <w:rStyle w:val="Strong"/>
                          <w:rFonts w:ascii="Arial" w:hAnsi="Arial" w:cs="Arial"/>
                          <w:b w:val="0"/>
                          <w:sz w:val="28"/>
                          <w:szCs w:val="28"/>
                          <w:lang w:val="en"/>
                        </w:rPr>
                        <w:t xml:space="preserve">Approximately 4,000 people with disabilities still live in institutions or psychiatric hospitals.  </w:t>
                      </w:r>
                    </w:p>
                  </w:txbxContent>
                </v:textbox>
              </v:shape>
            </w:pict>
          </mc:Fallback>
        </mc:AlternateContent>
      </w:r>
    </w:p>
    <w:p w:rsidR="008E7396" w:rsidRDefault="008E7396">
      <w:pPr>
        <w:rPr>
          <w:rFonts w:ascii="Arial" w:hAnsi="Arial" w:cs="Arial"/>
          <w:b/>
          <w:sz w:val="32"/>
          <w:szCs w:val="32"/>
          <w:lang w:val="en-IE"/>
        </w:rPr>
      </w:pPr>
    </w:p>
    <w:p w:rsidR="007C22C5" w:rsidRDefault="007C22C5">
      <w:pPr>
        <w:rPr>
          <w:rFonts w:ascii="Arial" w:hAnsi="Arial" w:cs="Arial"/>
          <w:b/>
          <w:sz w:val="32"/>
          <w:szCs w:val="32"/>
          <w:lang w:val="en-IE"/>
        </w:rPr>
      </w:pPr>
    </w:p>
    <w:p w:rsidR="00946FFB" w:rsidRDefault="00946FFB">
      <w:pPr>
        <w:rPr>
          <w:rFonts w:ascii="Arial" w:hAnsi="Arial" w:cs="Arial"/>
          <w:b/>
          <w:sz w:val="28"/>
          <w:szCs w:val="28"/>
          <w:lang w:val="en-IE"/>
        </w:rPr>
      </w:pPr>
    </w:p>
    <w:p w:rsidR="00946FFB" w:rsidRDefault="00946FFB">
      <w:pPr>
        <w:rPr>
          <w:rFonts w:ascii="Arial" w:hAnsi="Arial" w:cs="Arial"/>
          <w:b/>
          <w:sz w:val="28"/>
          <w:szCs w:val="28"/>
          <w:lang w:val="en-IE"/>
        </w:rPr>
      </w:pPr>
    </w:p>
    <w:p w:rsidR="00946FFB" w:rsidRDefault="00946FFB">
      <w:pPr>
        <w:rPr>
          <w:rFonts w:ascii="Arial" w:hAnsi="Arial" w:cs="Arial"/>
          <w:b/>
          <w:sz w:val="28"/>
          <w:szCs w:val="28"/>
          <w:lang w:val="en-IE"/>
        </w:rPr>
      </w:pPr>
    </w:p>
    <w:p w:rsidR="00946FFB" w:rsidRDefault="00946FFB">
      <w:pPr>
        <w:rPr>
          <w:rFonts w:ascii="Arial" w:hAnsi="Arial" w:cs="Arial"/>
          <w:b/>
          <w:sz w:val="28"/>
          <w:szCs w:val="28"/>
          <w:lang w:val="en-IE"/>
        </w:rPr>
      </w:pPr>
    </w:p>
    <w:p w:rsidR="009F426C" w:rsidRDefault="009F426C">
      <w:pPr>
        <w:rPr>
          <w:rFonts w:ascii="Arial" w:hAnsi="Arial" w:cs="Arial"/>
          <w:b/>
          <w:sz w:val="28"/>
          <w:szCs w:val="28"/>
          <w:lang w:val="en-IE"/>
        </w:rPr>
      </w:pPr>
    </w:p>
    <w:p w:rsidR="009F426C" w:rsidRDefault="009F426C">
      <w:pPr>
        <w:rPr>
          <w:rFonts w:ascii="Arial" w:hAnsi="Arial" w:cs="Arial"/>
          <w:b/>
          <w:sz w:val="28"/>
          <w:szCs w:val="28"/>
          <w:lang w:val="en-IE"/>
        </w:rPr>
      </w:pPr>
    </w:p>
    <w:p w:rsidR="009F426C" w:rsidRDefault="009F426C">
      <w:pPr>
        <w:rPr>
          <w:rFonts w:ascii="Arial" w:hAnsi="Arial" w:cs="Arial"/>
          <w:b/>
          <w:sz w:val="28"/>
          <w:szCs w:val="28"/>
          <w:lang w:val="en-IE"/>
        </w:rPr>
      </w:pPr>
    </w:p>
    <w:p w:rsidR="009F426C" w:rsidRDefault="009F426C">
      <w:pPr>
        <w:rPr>
          <w:rFonts w:ascii="Arial" w:hAnsi="Arial" w:cs="Arial"/>
          <w:b/>
          <w:sz w:val="28"/>
          <w:szCs w:val="28"/>
          <w:lang w:val="en-IE"/>
        </w:rPr>
      </w:pPr>
    </w:p>
    <w:p w:rsidR="000F7F09" w:rsidRDefault="000F7F09">
      <w:pPr>
        <w:rPr>
          <w:rFonts w:ascii="Arial" w:hAnsi="Arial" w:cs="Arial"/>
          <w:sz w:val="28"/>
          <w:szCs w:val="28"/>
          <w:lang w:val="en-IE"/>
        </w:rPr>
      </w:pPr>
    </w:p>
    <w:p w:rsidR="008E7396" w:rsidRDefault="008E7396">
      <w:pPr>
        <w:rPr>
          <w:rFonts w:ascii="Arial" w:hAnsi="Arial" w:cs="Arial"/>
          <w:sz w:val="28"/>
          <w:szCs w:val="28"/>
          <w:lang w:val="en-IE"/>
        </w:rPr>
      </w:pPr>
    </w:p>
    <w:p w:rsidR="008E7396" w:rsidRDefault="00041360">
      <w:pPr>
        <w:rPr>
          <w:rFonts w:ascii="Arial" w:hAnsi="Arial" w:cs="Arial"/>
          <w:sz w:val="28"/>
          <w:szCs w:val="28"/>
          <w:lang w:val="en-IE"/>
        </w:rPr>
      </w:pPr>
      <w:r w:rsidRPr="00946FFB">
        <w:rPr>
          <w:rFonts w:ascii="Arial" w:hAnsi="Arial" w:cs="Arial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9337B" wp14:editId="62F8B61F">
                <wp:simplePos x="0" y="0"/>
                <wp:positionH relativeFrom="column">
                  <wp:posOffset>91440</wp:posOffset>
                </wp:positionH>
                <wp:positionV relativeFrom="paragraph">
                  <wp:posOffset>192985</wp:posOffset>
                </wp:positionV>
                <wp:extent cx="6320790" cy="2671638"/>
                <wp:effectExtent l="0" t="0" r="22860" b="146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790" cy="2671638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C7AA5" w:rsidRPr="00DD57D1" w:rsidRDefault="008C7AA5" w:rsidP="008E739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People with Disabilities are more likely to experience poverty</w:t>
                            </w:r>
                            <w:r>
                              <w:rPr>
                                <w:rStyle w:val="FootnoteReference"/>
                                <w:rFonts w:cstheme="minorHAnsi"/>
                                <w:sz w:val="28"/>
                                <w:szCs w:val="28"/>
                              </w:rPr>
                              <w:t>2</w:t>
                            </w:r>
                            <w:r w:rsidRPr="00DD57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8C7AA5" w:rsidRPr="00DD57D1" w:rsidRDefault="008C7AA5" w:rsidP="00DD5D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Families where the head of the household was not at work due to illness or disability 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had the lowest average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annual 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disposable income in 2010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 This was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€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23,900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compared to €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56,537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2DF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 those at work.</w:t>
                            </w:r>
                          </w:p>
                          <w:p w:rsidR="008C7AA5" w:rsidRPr="00DD57D1" w:rsidRDefault="008C7AA5" w:rsidP="00DD5D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14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Disabled people are twice as likely to live below the poverty line as the rest of the population.</w:t>
                            </w:r>
                          </w:p>
                          <w:p w:rsidR="008C7AA5" w:rsidRPr="00DD57D1" w:rsidRDefault="008C7AA5" w:rsidP="0093042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Disabled people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experience high levels of consistent poverty (13% compared to 2% of those at work). This means that they have a low income and have difficulty with basic provision such as a meal with meat or fish every second day or the ability to have ade</w:t>
                            </w:r>
                            <w:bookmarkStart w:id="0" w:name="_GoBack"/>
                            <w:bookmarkEnd w:id="0"/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quate heating. </w:t>
                            </w:r>
                          </w:p>
                          <w:p w:rsidR="008C7AA5" w:rsidRPr="00DD57D1" w:rsidRDefault="008C7AA5" w:rsidP="00DD5DF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 w:hanging="218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E"/>
                              </w:rPr>
                              <w:t xml:space="preserve">Additional costs of disability have been estimated to be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E"/>
                              </w:rPr>
                              <w:t>a third of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E"/>
                              </w:rPr>
                              <w:t xml:space="preserve"> 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average weekly income</w:t>
                            </w:r>
                            <w:r>
                              <w:rPr>
                                <w:rStyle w:val="FootnoteReference"/>
                                <w:rFonts w:cstheme="minorHAnsi"/>
                                <w:sz w:val="28"/>
                                <w:szCs w:val="28"/>
                              </w:rPr>
                              <w:t>3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  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8C7AA5" w:rsidRPr="00DD57D1" w:rsidRDefault="008C7AA5" w:rsidP="00DD5DFA">
                            <w:pPr>
                              <w:ind w:left="66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.2pt;margin-top:15.2pt;width:497.7pt;height:2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" fillcolor="#dce6f2" strokecolor="#4f81bd" strokeweight="2pt">
                <v:textbox>
                  <w:txbxContent>
                    <w:p w:rsidR="008C7AA5" w:rsidRPr="00DD57D1" w:rsidRDefault="008C7AA5" w:rsidP="008E7396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D57D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People with Disabilities are more likely to experience poverty</w:t>
                      </w:r>
                      <w:r>
                        <w:rPr>
                          <w:rStyle w:val="FootnoteReference"/>
                          <w:rFonts w:cstheme="minorHAnsi"/>
                          <w:sz w:val="28"/>
                          <w:szCs w:val="28"/>
                        </w:rPr>
                        <w:t>2</w:t>
                      </w:r>
                      <w:r w:rsidRPr="00DD57D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:rsidR="008C7AA5" w:rsidRPr="00DD57D1" w:rsidRDefault="008C7AA5" w:rsidP="00DD5D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Families where the head of the household was not at work due to illness or disability 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had the lowest average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annual 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>disposable income in 2010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.  This was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€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23,900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compared to €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56,537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852DFB">
                        <w:rPr>
                          <w:rFonts w:ascii="Arial" w:hAnsi="Arial" w:cs="Arial"/>
                          <w:sz w:val="28"/>
                          <w:szCs w:val="28"/>
                        </w:rPr>
                        <w:t>for those at work.</w:t>
                      </w:r>
                    </w:p>
                    <w:p w:rsidR="008C7AA5" w:rsidRPr="00DD57D1" w:rsidRDefault="008C7AA5" w:rsidP="00DD5D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14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Disabled people are twice as likely to live below the poverty line as the rest of the population.</w:t>
                      </w:r>
                    </w:p>
                    <w:p w:rsidR="008C7AA5" w:rsidRPr="00DD57D1" w:rsidRDefault="008C7AA5" w:rsidP="0093042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18"/>
                        <w:rPr>
                          <w:rFonts w:ascii="Arial" w:hAnsi="Arial" w:cs="Arial"/>
                          <w:sz w:val="28"/>
                          <w:szCs w:val="28"/>
                          <w:lang w:val="en-IE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Disabled people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experience high levels of consistent poverty (13% compared to 2% of those at work). This means that they have a low income and have difficulty with basic provision such as a meal with meat or fish every second day or the ability to have ade</w:t>
                      </w:r>
                      <w:bookmarkStart w:id="1" w:name="_GoBack"/>
                      <w:bookmarkEnd w:id="1"/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quate heating. </w:t>
                      </w:r>
                    </w:p>
                    <w:p w:rsidR="008C7AA5" w:rsidRPr="00DD57D1" w:rsidRDefault="008C7AA5" w:rsidP="00DD5DF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 w:hanging="218"/>
                        <w:rPr>
                          <w:rFonts w:ascii="Arial" w:hAnsi="Arial" w:cs="Arial"/>
                          <w:sz w:val="28"/>
                          <w:szCs w:val="28"/>
                          <w:lang w:val="en-IE"/>
                        </w:rPr>
                      </w:pP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  <w:lang w:val="en-IE"/>
                        </w:rPr>
                        <w:t xml:space="preserve">Additional costs of disability have been estimated to be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IE"/>
                        </w:rPr>
                        <w:t>a third of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  <w:lang w:val="en-IE"/>
                        </w:rPr>
                        <w:t xml:space="preserve"> 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>average weekly income</w:t>
                      </w:r>
                      <w:r>
                        <w:rPr>
                          <w:rStyle w:val="FootnoteReference"/>
                          <w:rFonts w:cstheme="minorHAnsi"/>
                          <w:sz w:val="28"/>
                          <w:szCs w:val="28"/>
                        </w:rPr>
                        <w:t>3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. 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  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8C7AA5" w:rsidRPr="00DD57D1" w:rsidRDefault="008C7AA5" w:rsidP="00DD5DFA">
                      <w:pPr>
                        <w:ind w:left="66"/>
                        <w:rPr>
                          <w:rFonts w:ascii="Arial" w:hAnsi="Arial" w:cs="Arial"/>
                          <w:sz w:val="28"/>
                          <w:szCs w:val="28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49A5" w:rsidRDefault="000549A5">
      <w:pPr>
        <w:rPr>
          <w:rFonts w:ascii="Arial" w:hAnsi="Arial" w:cs="Arial"/>
          <w:b/>
          <w:sz w:val="28"/>
          <w:szCs w:val="28"/>
          <w:lang w:val="en-IE"/>
        </w:rPr>
      </w:pPr>
    </w:p>
    <w:p w:rsidR="004A6417" w:rsidRDefault="004A6417" w:rsidP="000F7F09">
      <w:pPr>
        <w:contextualSpacing/>
        <w:rPr>
          <w:rFonts w:ascii="Arial" w:hAnsi="Arial" w:cs="Arial"/>
          <w:bCs/>
          <w:sz w:val="28"/>
          <w:szCs w:val="28"/>
        </w:rPr>
      </w:pPr>
    </w:p>
    <w:p w:rsidR="008E7396" w:rsidRDefault="008E7396" w:rsidP="000F7F0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8E7396" w:rsidRDefault="008E7396" w:rsidP="000F7F09">
      <w:pPr>
        <w:contextualSpacing/>
        <w:rPr>
          <w:rFonts w:ascii="Arial" w:hAnsi="Arial" w:cs="Arial"/>
          <w:b/>
          <w:bCs/>
          <w:sz w:val="28"/>
          <w:szCs w:val="28"/>
        </w:rPr>
      </w:pPr>
    </w:p>
    <w:p w:rsidR="004A6417" w:rsidRPr="004A6417" w:rsidRDefault="004A6417" w:rsidP="004A6417">
      <w:pPr>
        <w:contextualSpacing/>
        <w:rPr>
          <w:rFonts w:ascii="Arial" w:hAnsi="Arial" w:cs="Arial"/>
          <w:bCs/>
          <w:sz w:val="28"/>
          <w:szCs w:val="28"/>
        </w:rPr>
      </w:pPr>
    </w:p>
    <w:p w:rsidR="00426242" w:rsidRDefault="00426242">
      <w:pPr>
        <w:rPr>
          <w:rFonts w:ascii="Arial" w:hAnsi="Arial" w:cs="Arial"/>
          <w:b/>
          <w:bCs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041360" w:rsidP="00426242">
      <w:pPr>
        <w:rPr>
          <w:rFonts w:ascii="Arial" w:hAnsi="Arial" w:cs="Arial"/>
          <w:sz w:val="28"/>
          <w:szCs w:val="28"/>
        </w:rPr>
      </w:pPr>
      <w:r w:rsidRPr="00946FFB">
        <w:rPr>
          <w:rFonts w:ascii="Arial" w:hAnsi="Arial" w:cs="Arial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4C50CD" wp14:editId="14C47595">
                <wp:simplePos x="0" y="0"/>
                <wp:positionH relativeFrom="column">
                  <wp:posOffset>91440</wp:posOffset>
                </wp:positionH>
                <wp:positionV relativeFrom="paragraph">
                  <wp:posOffset>113555</wp:posOffset>
                </wp:positionV>
                <wp:extent cx="6320238" cy="1804670"/>
                <wp:effectExtent l="0" t="0" r="23495" b="241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238" cy="180467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C7AA5" w:rsidRPr="00DD57D1" w:rsidRDefault="008C7AA5" w:rsidP="008E739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DD57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  <w:t>People with Disabilities have poorer educational outcomes</w:t>
                            </w:r>
                            <w:r>
                              <w:rPr>
                                <w:rStyle w:val="FootnoteReference"/>
                                <w:rFonts w:cstheme="minorHAnsi"/>
                                <w:sz w:val="28"/>
                                <w:szCs w:val="28"/>
                              </w:rPr>
                              <w:t>4</w:t>
                            </w:r>
                            <w:r w:rsidRPr="00DD57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IE"/>
                              </w:rPr>
                              <w:t xml:space="preserve">: </w:t>
                            </w:r>
                          </w:p>
                          <w:p w:rsidR="008C7AA5" w:rsidRPr="00DD57D1" w:rsidRDefault="008C7AA5" w:rsidP="0093042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Amo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ng people with disabilities, 43%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have not progressed beyond primary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education. This compares to 19%</w:t>
                            </w:r>
                            <w:r w:rsidRPr="00DD57D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of all adults</w:t>
                            </w:r>
                            <w:r w:rsidRPr="00DD57D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C7AA5" w:rsidRPr="00DD57D1" w:rsidRDefault="008C7AA5" w:rsidP="00930423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sz w:val="28"/>
                                <w:szCs w:val="28"/>
                              </w:rPr>
                              <w:t>Over one third of young adults (25 to 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years</w:t>
                            </w:r>
                            <w:r w:rsidRPr="00DD57D1">
                              <w:rPr>
                                <w:sz w:val="28"/>
                                <w:szCs w:val="28"/>
                              </w:rPr>
                              <w:t>) with a disability left school before completing second level compared to one in six of young adults with no disability.</w:t>
                            </w:r>
                          </w:p>
                          <w:p w:rsidR="008C7AA5" w:rsidRPr="00DD57D1" w:rsidRDefault="008C7AA5" w:rsidP="00EC7C29">
                            <w:pPr>
                              <w:pStyle w:val="Default"/>
                              <w:numPr>
                                <w:ilvl w:val="0"/>
                                <w:numId w:val="6"/>
                              </w:num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bCs/>
                                <w:sz w:val="28"/>
                                <w:szCs w:val="28"/>
                                <w:lang w:eastAsia="en-GB"/>
                              </w:rPr>
                              <w:t>About one third of people with disabilities have been found to leave education before they intended because of their disability.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.2pt;margin-top:8.95pt;width:497.65pt;height:14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" fillcolor="#dce6f2" strokecolor="#4f81bd" strokeweight="2pt">
                <v:textbox>
                  <w:txbxContent>
                    <w:p w:rsidR="00B10CC4" w:rsidRPr="00DD57D1" w:rsidRDefault="00B10CC4" w:rsidP="008E739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IE"/>
                        </w:rPr>
                      </w:pPr>
                      <w:r w:rsidRPr="00DD57D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IE"/>
                        </w:rPr>
                        <w:t>People with Disabilities have poorer educational outcomes</w:t>
                      </w:r>
                      <w:r>
                        <w:rPr>
                          <w:rStyle w:val="FootnoteReference"/>
                          <w:rFonts w:cstheme="minorHAnsi"/>
                          <w:sz w:val="28"/>
                          <w:szCs w:val="28"/>
                        </w:rPr>
                        <w:t>4</w:t>
                      </w:r>
                      <w:r w:rsidRPr="00DD57D1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IE"/>
                        </w:rPr>
                        <w:t xml:space="preserve">: </w:t>
                      </w:r>
                    </w:p>
                    <w:p w:rsidR="00B10CC4" w:rsidRPr="00DD57D1" w:rsidRDefault="00B10CC4" w:rsidP="0093042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>Amo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ng people with disabilities, 43%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have not progressed beyond primary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education. This compares to 19%</w:t>
                      </w:r>
                      <w:r w:rsidRPr="00DD57D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of all adults</w:t>
                      </w:r>
                      <w:r w:rsidRPr="00DD57D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.</w:t>
                      </w:r>
                    </w:p>
                    <w:p w:rsidR="00B10CC4" w:rsidRPr="00DD57D1" w:rsidRDefault="00B10CC4" w:rsidP="00930423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 w:rsidRPr="00DD57D1">
                        <w:rPr>
                          <w:sz w:val="28"/>
                          <w:szCs w:val="28"/>
                        </w:rPr>
                        <w:t>Over one third of young adults (25 to 29</w:t>
                      </w:r>
                      <w:r>
                        <w:rPr>
                          <w:sz w:val="28"/>
                          <w:szCs w:val="28"/>
                        </w:rPr>
                        <w:t xml:space="preserve"> years</w:t>
                      </w:r>
                      <w:r w:rsidRPr="00DD57D1">
                        <w:rPr>
                          <w:sz w:val="28"/>
                          <w:szCs w:val="28"/>
                        </w:rPr>
                        <w:t>) with a disability left school before completing second level compared to one in six of young adults with no disability.</w:t>
                      </w:r>
                    </w:p>
                    <w:p w:rsidR="00B10CC4" w:rsidRPr="00DD57D1" w:rsidRDefault="00B10CC4" w:rsidP="00EC7C29">
                      <w:pPr>
                        <w:pStyle w:val="Default"/>
                        <w:numPr>
                          <w:ilvl w:val="0"/>
                          <w:numId w:val="6"/>
                        </w:numPr>
                        <w:ind w:left="284" w:hanging="284"/>
                        <w:rPr>
                          <w:sz w:val="28"/>
                          <w:szCs w:val="28"/>
                        </w:rPr>
                      </w:pPr>
                      <w:r w:rsidRPr="00DD57D1">
                        <w:rPr>
                          <w:bCs/>
                          <w:sz w:val="28"/>
                          <w:szCs w:val="28"/>
                          <w:lang w:eastAsia="en-GB"/>
                        </w:rPr>
                        <w:t>About one third of people with disabilities have been found to leave education before they intended because of their disability.</w:t>
                      </w:r>
                    </w:p>
                  </w:txbxContent>
                </v:textbox>
              </v:shape>
            </w:pict>
          </mc:Fallback>
        </mc:AlternateContent>
      </w: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Pr="00426242" w:rsidRDefault="00426242" w:rsidP="00426242">
      <w:pPr>
        <w:rPr>
          <w:rFonts w:ascii="Arial" w:hAnsi="Arial" w:cs="Arial"/>
          <w:sz w:val="28"/>
          <w:szCs w:val="28"/>
        </w:rPr>
      </w:pPr>
    </w:p>
    <w:p w:rsidR="00426242" w:rsidRDefault="00426242" w:rsidP="00426242">
      <w:pPr>
        <w:rPr>
          <w:rFonts w:ascii="Arial" w:hAnsi="Arial" w:cs="Arial"/>
          <w:sz w:val="28"/>
          <w:szCs w:val="28"/>
        </w:rPr>
      </w:pPr>
    </w:p>
    <w:p w:rsidR="00F77CA0" w:rsidRPr="00426242" w:rsidRDefault="00AB042C" w:rsidP="00426242">
      <w:pPr>
        <w:jc w:val="right"/>
        <w:rPr>
          <w:rFonts w:ascii="Arial" w:hAnsi="Arial" w:cs="Arial"/>
          <w:sz w:val="28"/>
          <w:szCs w:val="28"/>
        </w:rPr>
      </w:pPr>
      <w:r w:rsidRPr="00946FFB">
        <w:rPr>
          <w:rFonts w:ascii="Arial" w:hAnsi="Arial" w:cs="Arial"/>
          <w:b/>
          <w:noProof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E26573" wp14:editId="2B5AEAF5">
                <wp:simplePos x="0" y="0"/>
                <wp:positionH relativeFrom="column">
                  <wp:posOffset>90805</wp:posOffset>
                </wp:positionH>
                <wp:positionV relativeFrom="paragraph">
                  <wp:posOffset>614487</wp:posOffset>
                </wp:positionV>
                <wp:extent cx="6320155" cy="1367155"/>
                <wp:effectExtent l="0" t="0" r="23495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136715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C7AA5" w:rsidRPr="00DD57D1" w:rsidRDefault="008C7AA5" w:rsidP="008E7396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Disability affects a person’s employment opportunities</w:t>
                            </w:r>
                            <w:r>
                              <w:rPr>
                                <w:rStyle w:val="FootnoteReference"/>
                                <w:rFonts w:cstheme="minorHAnsi"/>
                                <w:sz w:val="28"/>
                                <w:szCs w:val="28"/>
                              </w:rPr>
                              <w:t>5</w:t>
                            </w:r>
                            <w:r w:rsidRPr="00DD57D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8C7AA5" w:rsidRPr="00DD57D1" w:rsidRDefault="008C7AA5" w:rsidP="009304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 xml:space="preserve">In 2006, just 35% of people with disabilities were at work compared to 73% of the general population. </w:t>
                            </w:r>
                          </w:p>
                          <w:p w:rsidR="008C7AA5" w:rsidRPr="00DD57D1" w:rsidRDefault="008C7AA5" w:rsidP="00930423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 w:hanging="284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  <w:r w:rsidRPr="00DD57D1"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  <w:t>However, over one third of people with disabilities and almost two thirds of younger people in the 18-34 age groups would like to work if the circumstances were right.</w:t>
                            </w:r>
                          </w:p>
                          <w:p w:rsidR="008C7AA5" w:rsidRPr="00DD57D1" w:rsidRDefault="008C7AA5" w:rsidP="00CE041C">
                            <w:pPr>
                              <w:pStyle w:val="ListParagraph"/>
                              <w:ind w:left="284"/>
                              <w:rPr>
                                <w:rFonts w:ascii="Arial" w:hAnsi="Arial"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15pt;margin-top:48.4pt;width:497.65pt;height:1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" fillcolor="#dce6f2" strokecolor="#4f81bd" strokeweight="2pt">
                <v:textbox>
                  <w:txbxContent>
                    <w:p w:rsidR="00B10CC4" w:rsidRPr="00DD57D1" w:rsidRDefault="00B10CC4" w:rsidP="008E7396">
                      <w:pPr>
                        <w:contextualSpacing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D57D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Disability affects a person’s employment opportunities</w:t>
                      </w:r>
                      <w:r>
                        <w:rPr>
                          <w:rStyle w:val="FootnoteReference"/>
                          <w:rFonts w:cstheme="minorHAnsi"/>
                          <w:sz w:val="28"/>
                          <w:szCs w:val="28"/>
                        </w:rPr>
                        <w:t>5</w:t>
                      </w:r>
                      <w:r w:rsidRPr="00DD57D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</w:p>
                    <w:p w:rsidR="00B10CC4" w:rsidRPr="00DD57D1" w:rsidRDefault="00B10CC4" w:rsidP="009304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DD57D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 xml:space="preserve">In 2006, just 35% of people with disabilities were at work compared to 73% of the general population. </w:t>
                      </w:r>
                    </w:p>
                    <w:p w:rsidR="00B10CC4" w:rsidRPr="00DD57D1" w:rsidRDefault="00B10CC4" w:rsidP="00930423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 w:hanging="284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  <w:r w:rsidRPr="00DD57D1"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  <w:t>However, over one third of people with disabilities and almost two thirds of younger people in the 18-34 age groups would like to work if the circumstances were right.</w:t>
                      </w:r>
                    </w:p>
                    <w:p w:rsidR="00B10CC4" w:rsidRPr="00DD57D1" w:rsidRDefault="00B10CC4" w:rsidP="00CE041C">
                      <w:pPr>
                        <w:pStyle w:val="ListParagraph"/>
                        <w:ind w:left="284"/>
                        <w:rPr>
                          <w:rFonts w:ascii="Arial" w:hAnsi="Arial" w:cs="Arial"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77CA0" w:rsidRPr="00426242" w:rsidSect="00426242">
      <w:footerReference w:type="default" r:id="rId10"/>
      <w:pgSz w:w="11906" w:h="16838"/>
      <w:pgMar w:top="426" w:right="720" w:bottom="720" w:left="720" w:header="5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A5" w:rsidRDefault="008C7AA5" w:rsidP="00AF24AC">
      <w:r>
        <w:separator/>
      </w:r>
    </w:p>
  </w:endnote>
  <w:endnote w:type="continuationSeparator" w:id="0">
    <w:p w:rsidR="008C7AA5" w:rsidRDefault="008C7AA5" w:rsidP="00AF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A5" w:rsidRPr="000263E8" w:rsidRDefault="008C7AA5" w:rsidP="000263E8">
    <w:pPr>
      <w:pStyle w:val="ListParagraph"/>
      <w:numPr>
        <w:ilvl w:val="0"/>
        <w:numId w:val="12"/>
      </w:numPr>
      <w:ind w:left="284" w:hanging="284"/>
    </w:pPr>
    <w:r w:rsidRPr="000263E8">
      <w:t xml:space="preserve">Census 2011, Small Area Population Statistics </w:t>
    </w:r>
    <w:hyperlink r:id="rId1" w:history="1">
      <w:r w:rsidRPr="000263E8">
        <w:rPr>
          <w:rStyle w:val="Hyperlink"/>
        </w:rPr>
        <w:t>www.cso.ie</w:t>
      </w:r>
    </w:hyperlink>
    <w:r w:rsidRPr="000263E8">
      <w:t>.</w:t>
    </w:r>
  </w:p>
  <w:p w:rsidR="008C7AA5" w:rsidRPr="000263E8" w:rsidRDefault="008C7AA5" w:rsidP="000263E8">
    <w:pPr>
      <w:pStyle w:val="ListParagraph"/>
      <w:numPr>
        <w:ilvl w:val="0"/>
        <w:numId w:val="12"/>
      </w:numPr>
      <w:ind w:left="284" w:hanging="284"/>
    </w:pPr>
    <w:r w:rsidRPr="000263E8">
      <w:t xml:space="preserve">Survey on Income and Living Conditions, EU-SILC, 2010 </w:t>
    </w:r>
    <w:hyperlink r:id="rId2" w:history="1">
      <w:r w:rsidRPr="000263E8">
        <w:rPr>
          <w:rStyle w:val="Hyperlink"/>
        </w:rPr>
        <w:t>www.cso.ie</w:t>
      </w:r>
    </w:hyperlink>
    <w:r w:rsidRPr="000263E8">
      <w:t xml:space="preserve">. </w:t>
    </w:r>
  </w:p>
  <w:p w:rsidR="008C7AA5" w:rsidRPr="000263E8" w:rsidRDefault="008C7AA5" w:rsidP="000263E8">
    <w:pPr>
      <w:pStyle w:val="ListParagraph"/>
      <w:numPr>
        <w:ilvl w:val="0"/>
        <w:numId w:val="12"/>
      </w:numPr>
      <w:ind w:left="284" w:hanging="284"/>
      <w:rPr>
        <w:i/>
        <w:iCs/>
      </w:rPr>
    </w:pPr>
    <w:r w:rsidRPr="000263E8">
      <w:t xml:space="preserve">Cullinan, J., Gannon, B. and Lyons, S. (2010), ‘Estimating the Extra Cost of Living for People with Disabilities’, </w:t>
    </w:r>
    <w:r w:rsidRPr="000263E8">
      <w:rPr>
        <w:i/>
        <w:iCs/>
      </w:rPr>
      <w:t>Health Economics.</w:t>
    </w:r>
  </w:p>
  <w:p w:rsidR="008C7AA5" w:rsidRPr="00426242" w:rsidRDefault="008C7AA5" w:rsidP="000263E8">
    <w:pPr>
      <w:pStyle w:val="ListParagraph"/>
      <w:numPr>
        <w:ilvl w:val="0"/>
        <w:numId w:val="12"/>
      </w:numPr>
      <w:ind w:left="284" w:hanging="284"/>
    </w:pPr>
    <w:r w:rsidRPr="000263E8">
      <w:rPr>
        <w:iCs/>
      </w:rPr>
      <w:t xml:space="preserve">ESRI and Department of Social Protection (2011), </w:t>
    </w:r>
    <w:proofErr w:type="gramStart"/>
    <w:r w:rsidRPr="000263E8">
      <w:rPr>
        <w:iCs/>
      </w:rPr>
      <w:t>A</w:t>
    </w:r>
    <w:proofErr w:type="gramEnd"/>
    <w:r w:rsidRPr="000263E8">
      <w:rPr>
        <w:iCs/>
      </w:rPr>
      <w:t xml:space="preserve"> Social Profile of People with Disabilities</w:t>
    </w:r>
    <w:r>
      <w:rPr>
        <w:iCs/>
      </w:rPr>
      <w:t>.</w:t>
    </w:r>
  </w:p>
  <w:p w:rsidR="008C7AA5" w:rsidRPr="000263E8" w:rsidRDefault="008C7AA5" w:rsidP="00AB042C">
    <w:r>
      <w:t>5. Ibid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A5" w:rsidRDefault="008C7AA5" w:rsidP="00AF24AC">
      <w:r>
        <w:separator/>
      </w:r>
    </w:p>
  </w:footnote>
  <w:footnote w:type="continuationSeparator" w:id="0">
    <w:p w:rsidR="008C7AA5" w:rsidRDefault="008C7AA5" w:rsidP="00AF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202"/>
    <w:multiLevelType w:val="hybridMultilevel"/>
    <w:tmpl w:val="DEB8C6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2E3B"/>
    <w:multiLevelType w:val="hybridMultilevel"/>
    <w:tmpl w:val="888E2782"/>
    <w:lvl w:ilvl="0" w:tplc="1809000F">
      <w:start w:val="1"/>
      <w:numFmt w:val="decimal"/>
      <w:lvlText w:val="%1."/>
      <w:lvlJc w:val="left"/>
      <w:pPr>
        <w:ind w:left="3338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B38E5"/>
    <w:multiLevelType w:val="hybridMultilevel"/>
    <w:tmpl w:val="EDDCC0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876849"/>
    <w:multiLevelType w:val="hybridMultilevel"/>
    <w:tmpl w:val="E76E27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77AE1"/>
    <w:multiLevelType w:val="hybridMultilevel"/>
    <w:tmpl w:val="AA38C1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E6363"/>
    <w:multiLevelType w:val="hybridMultilevel"/>
    <w:tmpl w:val="50A2E9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A1D20"/>
    <w:multiLevelType w:val="hybridMultilevel"/>
    <w:tmpl w:val="FE20B3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20418"/>
    <w:multiLevelType w:val="hybridMultilevel"/>
    <w:tmpl w:val="937810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3367A"/>
    <w:multiLevelType w:val="hybridMultilevel"/>
    <w:tmpl w:val="684A7D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33AA3"/>
    <w:multiLevelType w:val="hybridMultilevel"/>
    <w:tmpl w:val="9EDE16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F2DA1"/>
    <w:multiLevelType w:val="hybridMultilevel"/>
    <w:tmpl w:val="7E3C4E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0B2AEC"/>
    <w:multiLevelType w:val="hybridMultilevel"/>
    <w:tmpl w:val="BC3A99C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C5"/>
    <w:rsid w:val="00023503"/>
    <w:rsid w:val="000263E8"/>
    <w:rsid w:val="00041360"/>
    <w:rsid w:val="000549A5"/>
    <w:rsid w:val="000708E4"/>
    <w:rsid w:val="000B6D67"/>
    <w:rsid w:val="000D28D2"/>
    <w:rsid w:val="000F7F09"/>
    <w:rsid w:val="00185067"/>
    <w:rsid w:val="002F02E4"/>
    <w:rsid w:val="00361EAC"/>
    <w:rsid w:val="00366B27"/>
    <w:rsid w:val="003B5A40"/>
    <w:rsid w:val="00426242"/>
    <w:rsid w:val="0045570A"/>
    <w:rsid w:val="004A6417"/>
    <w:rsid w:val="004B1B07"/>
    <w:rsid w:val="00504420"/>
    <w:rsid w:val="0058009A"/>
    <w:rsid w:val="005D6196"/>
    <w:rsid w:val="005D7E91"/>
    <w:rsid w:val="006A0B33"/>
    <w:rsid w:val="006B22BC"/>
    <w:rsid w:val="007C019D"/>
    <w:rsid w:val="007C22C5"/>
    <w:rsid w:val="00852DFB"/>
    <w:rsid w:val="008C7AA5"/>
    <w:rsid w:val="008E7396"/>
    <w:rsid w:val="00930423"/>
    <w:rsid w:val="00946FFB"/>
    <w:rsid w:val="009B4ED6"/>
    <w:rsid w:val="009C276B"/>
    <w:rsid w:val="009D0ED1"/>
    <w:rsid w:val="009F426C"/>
    <w:rsid w:val="00A45379"/>
    <w:rsid w:val="00A66D9D"/>
    <w:rsid w:val="00A75E30"/>
    <w:rsid w:val="00AB042C"/>
    <w:rsid w:val="00AF22FE"/>
    <w:rsid w:val="00AF24AC"/>
    <w:rsid w:val="00B10CC4"/>
    <w:rsid w:val="00B17008"/>
    <w:rsid w:val="00B36DA4"/>
    <w:rsid w:val="00B42907"/>
    <w:rsid w:val="00B52C7F"/>
    <w:rsid w:val="00C0180F"/>
    <w:rsid w:val="00C35191"/>
    <w:rsid w:val="00CE041C"/>
    <w:rsid w:val="00CE12D2"/>
    <w:rsid w:val="00CE3482"/>
    <w:rsid w:val="00D01FE5"/>
    <w:rsid w:val="00D022E0"/>
    <w:rsid w:val="00D20742"/>
    <w:rsid w:val="00D96CEF"/>
    <w:rsid w:val="00DD57D1"/>
    <w:rsid w:val="00DD5DFA"/>
    <w:rsid w:val="00DE65BC"/>
    <w:rsid w:val="00DF4E31"/>
    <w:rsid w:val="00E23EFA"/>
    <w:rsid w:val="00E85E43"/>
    <w:rsid w:val="00EB4600"/>
    <w:rsid w:val="00EC36FF"/>
    <w:rsid w:val="00EC7C29"/>
    <w:rsid w:val="00F4702D"/>
    <w:rsid w:val="00F7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4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4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FFB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2C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5379"/>
    <w:rPr>
      <w:b/>
      <w:bCs/>
    </w:rPr>
  </w:style>
  <w:style w:type="paragraph" w:styleId="Header">
    <w:name w:val="header"/>
    <w:basedOn w:val="Normal"/>
    <w:link w:val="HeaderChar"/>
    <w:rsid w:val="00AF2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24A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AF2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AC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930423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DD5DF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DD57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64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946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46FFB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B52C7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45379"/>
    <w:rPr>
      <w:b/>
      <w:bCs/>
    </w:rPr>
  </w:style>
  <w:style w:type="paragraph" w:styleId="Header">
    <w:name w:val="header"/>
    <w:basedOn w:val="Normal"/>
    <w:link w:val="HeaderChar"/>
    <w:rsid w:val="00AF2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F24AC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AF2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4AC"/>
    <w:rPr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930423"/>
    <w:rPr>
      <w:sz w:val="24"/>
      <w:szCs w:val="24"/>
      <w:lang w:val="en-GB" w:eastAsia="en-GB"/>
    </w:rPr>
  </w:style>
  <w:style w:type="character" w:styleId="Hyperlink">
    <w:name w:val="Hyperlink"/>
    <w:basedOn w:val="DefaultParagraphFont"/>
    <w:rsid w:val="00DD5DFA"/>
    <w:rPr>
      <w:color w:val="0000FF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DD5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.ie" TargetMode="External"/><Relationship Id="rId1" Type="http://schemas.openxmlformats.org/officeDocument/2006/relationships/hyperlink" Target="http://www.cs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E984-C75A-46E3-A71E-D2D5DB348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mccann.lo</dc:creator>
  <cp:lastModifiedBy>mccann.lo</cp:lastModifiedBy>
  <cp:revision>4</cp:revision>
  <cp:lastPrinted>2012-09-12T14:34:00Z</cp:lastPrinted>
  <dcterms:created xsi:type="dcterms:W3CDTF">2012-09-13T09:07:00Z</dcterms:created>
  <dcterms:modified xsi:type="dcterms:W3CDTF">2012-09-18T16:08:00Z</dcterms:modified>
</cp:coreProperties>
</file>